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</w:t>
      </w:r>
      <w:r>
        <w:rPr>
          <w:rFonts w:ascii="Times New Roman" w:eastAsia="Times New Roman" w:hAnsi="Times New Roman" w:cs="Times New Roman"/>
          <w:b/>
          <w:bCs/>
        </w:rPr>
        <w:t>795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28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7.17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Москвина Александра Владимировича, </w:t>
      </w:r>
      <w:r>
        <w:rPr>
          <w:rStyle w:val="cat-PassportDatagrp-25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Тюменской области, холостого, иждивенцев не имеющего, зарегистрированного по месту жительства по адресу: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15 апреля 2025 года около 05 час. 00 мин. Москвин А.В., находясь в помещении комнаты административного задержания СПСЗЛ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 первом этаже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здания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расположенном в административном здании ОМВД России по Сургутскому району, по адресу: Сургутский район, п. Белый Яр ул. Некрасова дом 1А, умышленно повредил органическое стекло, причинив ОМВД России по Сургутскому району незначительный материальный ущерб на сумму 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500 руб. 00 коп. В отношении Москвина А.В. составлен протокол об административном правонарушении, предусмотренном ст. 7.17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Москвин А.В.</w:t>
      </w:r>
      <w:r>
        <w:rPr>
          <w:rFonts w:ascii="Times New Roman" w:eastAsia="Times New Roman" w:hAnsi="Times New Roman" w:cs="Times New Roman"/>
        </w:rPr>
        <w:t xml:space="preserve">, извещенный о времени и месте рассмотрения дела, в судебное заседание не явился, ходатайств об отложении дела не заявлял. </w:t>
      </w: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представил заявление о рассмотрении дела в свое отсутствие.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Установленные обстоятельства подтверждаются собранными по делу доказательствами: протоколом 86 № </w:t>
      </w:r>
      <w:r>
        <w:rPr>
          <w:rFonts w:ascii="Times New Roman" w:eastAsia="Times New Roman" w:hAnsi="Times New Roman" w:cs="Times New Roman"/>
        </w:rPr>
        <w:t>265451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.04.2025 года об административном правонарушении; рапортом отдела МВД России по Сургутскому району, рапортом должностного лица ОМВД России по Сургутскому району; объяснениями</w:t>
      </w:r>
      <w:r>
        <w:rPr>
          <w:rFonts w:ascii="Times New Roman" w:eastAsia="Times New Roman" w:hAnsi="Times New Roman" w:cs="Times New Roman"/>
        </w:rPr>
        <w:t xml:space="preserve"> Москвина А.В.</w:t>
      </w:r>
      <w:r>
        <w:rPr>
          <w:rFonts w:ascii="Times New Roman" w:eastAsia="Times New Roman" w:hAnsi="Times New Roman" w:cs="Times New Roman"/>
        </w:rPr>
        <w:t>; сведениями об ущербе, фотоматериалами, сводкой на лицо и другими материалами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Совокупность доказательств позволяет мировому судье сделать вывод о виновности привлекаемого совершении административного правонарушения, предусмотренного ст. 7.17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Москвина А.В</w:t>
      </w:r>
      <w:r>
        <w:rPr>
          <w:rFonts w:ascii="Times New Roman" w:eastAsia="Times New Roman" w:hAnsi="Times New Roman" w:cs="Times New Roman"/>
        </w:rPr>
        <w:t>. судья квалифицирует по ст. 7.17 Кодекса Российской Федерации об административных правонарушениях, как умышленное повреждение чужого имущества, если эти действия не повлекли причинение значительного ущерба.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Москвину А.В.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совершенного </w:t>
      </w:r>
      <w:r>
        <w:rPr>
          <w:rFonts w:ascii="Times New Roman" w:eastAsia="Times New Roman" w:hAnsi="Times New Roman" w:cs="Times New Roman"/>
        </w:rPr>
        <w:t>Москвиным А.В.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данные о его личности.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Москвина Александра Владимировича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7.17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четыре</w:t>
      </w:r>
      <w:r>
        <w:rPr>
          <w:rFonts w:ascii="Times New Roman" w:eastAsia="Times New Roman" w:hAnsi="Times New Roman" w:cs="Times New Roman"/>
        </w:rPr>
        <w:t xml:space="preserve">хсот)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</w:rPr>
        <w:t>0412365400135007952507166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</w:rPr>
        <w:t> </w:t>
      </w:r>
      <w:hyperlink r:id="rId4" w:anchor="p1208" w:history="1">
        <w:r>
          <w:rPr>
            <w:rFonts w:ascii="Times New Roman" w:eastAsia="Times New Roman" w:hAnsi="Times New Roman" w:cs="Times New Roman"/>
            <w:color w:val="0000EE"/>
          </w:rPr>
          <w:t>частью 1.1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p1133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2rplc-10">
    <w:name w:val="cat-UserDefined grp-3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6.htm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